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99DE4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5545" cy="10654665"/>
            <wp:effectExtent l="0" t="0" r="8255" b="13335"/>
            <wp:docPr id="1" name="图片 1" descr="鲁高法[2025]60号山东省道路交通事故损害赔偿项目计算标准(试行)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鲁高法[2025]60号山东省道路交通事故损害赔偿项目计算标准(试行)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5D70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7450" cy="10657205"/>
            <wp:effectExtent l="0" t="0" r="6350" b="10795"/>
            <wp:docPr id="2" name="图片 2" descr="鲁高法[2025]60号山东省道路交通事故损害赔偿项目计算标准(试行)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鲁高法[2025]60号山东省道路交通事故损害赔偿项目计算标准(试行)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5D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661650"/>
            <wp:effectExtent l="0" t="0" r="1905" b="6350"/>
            <wp:docPr id="3" name="图片 3" descr="鲁高法[2025]60号山东省道路交通事故损害赔偿项目计算标准(试行)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鲁高法[2025]60号山东省道路交通事故损害赔偿项目计算标准(试行)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CA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655935"/>
            <wp:effectExtent l="0" t="0" r="5715" b="12065"/>
            <wp:docPr id="4" name="图片 4" descr="鲁高法[2025]60号山东省道路交通事故损害赔偿项目计算标准(试行)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鲁高法[2025]60号山东省道路交通事故损害赔偿项目计算标准(试行)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03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655935"/>
            <wp:effectExtent l="0" t="0" r="5715" b="12065"/>
            <wp:docPr id="5" name="图片 5" descr="鲁高法[2025]60号山东省道路交通事故损害赔偿项目计算标准(试行)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鲁高法[2025]60号山东省道路交通事故损害赔偿项目计算标准(试行)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30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655935"/>
            <wp:effectExtent l="0" t="0" r="5715" b="12065"/>
            <wp:docPr id="6" name="图片 6" descr="鲁高法[2025]60号山东省道路交通事故损害赔偿项目计算标准(试行)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鲁高法[2025]60号山东省道路交通事故损害赔偿项目计算标准(试行)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6B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085" cy="10655935"/>
            <wp:effectExtent l="0" t="0" r="5715" b="12065"/>
            <wp:docPr id="7" name="图片 7" descr="鲁高法[2025]60号山东省道路交通事故损害赔偿项目计算标准(试行)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鲁高法[2025]60号山东省道路交通事故损害赔偿项目计算标准(试行)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CC4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4910" cy="10651490"/>
            <wp:effectExtent l="0" t="0" r="8890" b="16510"/>
            <wp:docPr id="8" name="图片 8" descr="鲁高法[2025]60号山东省道路交通事故损害赔偿项目计算标准(试行)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鲁高法[2025]60号山东省道路交通事故损害赔偿项目计算标准(试行)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5D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340" cy="10667365"/>
            <wp:effectExtent l="0" t="0" r="16510" b="635"/>
            <wp:docPr id="9" name="图片 9" descr="鲁高法[2025]60号山东省道路交通事故损害赔偿项目计算标准(试行)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鲁高法[2025]60号山东省道路交通事故损害赔偿项目计算标准(试行)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86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661650"/>
            <wp:effectExtent l="0" t="0" r="1905" b="6350"/>
            <wp:docPr id="10" name="图片 10" descr="鲁高法[2025]60号山东省道路交通事故损害赔偿项目计算标准(试行)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鲁高法[2025]60号山东省道路交通事故损害赔偿项目计算标准(试行)10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F0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23175" cy="10778490"/>
            <wp:effectExtent l="0" t="0" r="15875" b="3810"/>
            <wp:docPr id="11" name="图片 11" descr="鲁高法[2025]60号山东省道路交通事故损害赔偿项目计算标准(试行)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鲁高法[2025]60号山东省道路交通事故损害赔偿项目计算标准(试行)11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7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6" w:right="6" w:bottom="6" w:left="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EA5A8D"/>
    <w:rsid w:val="789D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2025-12-25T09:33:00Z</dcterms:created>
  <dc:creator>Administrator</dc:creator>
  <cp:lastModifiedBy>杜宏伟</cp:lastModifiedBy>
  <dcterms:modified xsi:type="dcterms:W3CDTF">2025-12-25T09:46:32Z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eyJoZGlkIjoiNTkyYzI1ODJiMWJmY2M2NTYyZDc0NDAzYzEyMjJlZDgiLCJ1c2VySWQiOiI0MDM1MzkzNjQifQ==</vt:lpwstr>
  </property>
  <property fmtid="{D5CDD505-2E9C-101B-9397-08002B2CF9AE}" pid="4" name="ICV">
    <vt:lpwstr>829E2AA1099B4421A65471727128DD4F_12</vt:lpwstr>
  </property>
</Properties>
</file>