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2A6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2055" cy="10681335"/>
            <wp:effectExtent l="0" t="0" r="10795" b="5715"/>
            <wp:docPr id="1" name="图片 1" descr="1关于博兴社情民意调研中队刘云涛等同志任职的公告wor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关于博兴社情民意调研中队刘云涛等同志任职的公告word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6" w:right="6" w:bottom="6" w:left="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2025-11-13T00:26:33Z</dcterms:created>
  <dc:creator>Administrator</dc:creator>
  <cp:lastModifiedBy>杜宏伟</cp:lastModifiedBy>
  <dcterms:modified xsi:type="dcterms:W3CDTF">2025-11-13T00:27:06Z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eyJoZGlkIjoiNTkyYzI1ODJiMWJmY2M2NTYyZDc0NDAzYzEyMjJlZDgiLCJ1c2VySWQiOiI0MDM1MzkzNjQifQ==</vt:lpwstr>
  </property>
  <property fmtid="{D5CDD505-2E9C-101B-9397-08002B2CF9AE}" pid="4" name="ICV">
    <vt:lpwstr>B86DDA340A0342A7B8DF4E71DDA5DE11_12</vt:lpwstr>
  </property>
</Properties>
</file>